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811" w:rsidRDefault="00C9754C" w:rsidP="00A27903">
      <w:pPr>
        <w:ind w:firstLine="708"/>
        <w:jc w:val="both"/>
      </w:pPr>
      <w:r>
        <w:t>В соответствии со статьёй 46 Конституции РФ, каждому гражданину гарантируется право на судебную защиту прав и свобод. Решени</w:t>
      </w:r>
      <w:r w:rsidR="0092680E">
        <w:t>я</w:t>
      </w:r>
      <w:r>
        <w:t xml:space="preserve">, действия </w:t>
      </w:r>
      <w:r w:rsidR="00F0463D">
        <w:t>(</w:t>
      </w:r>
      <w:r>
        <w:t>бездействия</w:t>
      </w:r>
      <w:r w:rsidR="00F0463D">
        <w:t>)</w:t>
      </w:r>
      <w:r>
        <w:t xml:space="preserve"> органов государственной власти, органов местного самоуправления, общественных объединений и должностных лиц также могут быть обжалованы в суде.</w:t>
      </w:r>
    </w:p>
    <w:p w:rsidR="00C9754C" w:rsidRDefault="00C9754C" w:rsidP="00A27903">
      <w:pPr>
        <w:ind w:firstLine="708"/>
        <w:jc w:val="both"/>
      </w:pPr>
      <w:r>
        <w:t>Защит</w:t>
      </w:r>
      <w:r w:rsidR="00B6534A">
        <w:t xml:space="preserve">у гражданских прав осуществляют федеральные суды, конституционные суды и мировые судьи субъектов РФ, </w:t>
      </w:r>
      <w:r>
        <w:t>в соответствии с их компетенцией.</w:t>
      </w:r>
    </w:p>
    <w:p w:rsidR="00EF1AED" w:rsidRDefault="00B6534A" w:rsidP="00A27903">
      <w:pPr>
        <w:ind w:firstLine="708"/>
        <w:jc w:val="both"/>
      </w:pPr>
      <w:r>
        <w:t>Р</w:t>
      </w:r>
      <w:r w:rsidR="00EF1AED">
        <w:t>айонны</w:t>
      </w:r>
      <w:r w:rsidR="00334612">
        <w:t>е</w:t>
      </w:r>
      <w:r w:rsidR="00EF1AED">
        <w:t xml:space="preserve"> суд</w:t>
      </w:r>
      <w:r w:rsidR="00334612">
        <w:t>ы</w:t>
      </w:r>
      <w:r>
        <w:t xml:space="preserve"> входят в структуру федеральных судов и</w:t>
      </w:r>
      <w:r w:rsidR="00EF1AED">
        <w:t xml:space="preserve"> рассматрива</w:t>
      </w:r>
      <w:r w:rsidR="00334612">
        <w:t>ют</w:t>
      </w:r>
      <w:r w:rsidR="00EF1AED">
        <w:t xml:space="preserve"> </w:t>
      </w:r>
      <w:proofErr w:type="gramStart"/>
      <w:r w:rsidR="0092680E">
        <w:t>дела</w:t>
      </w:r>
      <w:proofErr w:type="gramEnd"/>
      <w:r w:rsidR="00EF1AED">
        <w:t xml:space="preserve"> связанные с обжалованием действий (бездействий) органов государственной власти и должностных, как в рамках гражданского судопроизводства, так и в рамках административных исковых заявлений.</w:t>
      </w:r>
    </w:p>
    <w:p w:rsidR="00C9754C" w:rsidRDefault="00EF1AED" w:rsidP="00A27903">
      <w:pPr>
        <w:ind w:firstLine="708"/>
        <w:jc w:val="both"/>
      </w:pPr>
      <w:r>
        <w:t>Основополагающим нормативно-правовым актом, регулирующим отношения на всех стадиях гражданского судопроизводства, является Гражданский пр</w:t>
      </w:r>
      <w:r w:rsidR="00334612">
        <w:t>оцессуальный кодекс РФ, принят</w:t>
      </w:r>
      <w:r>
        <w:t xml:space="preserve"> 14.11.2002 № 138-ФЗ (далее по тексту - ГПК РФ).</w:t>
      </w:r>
    </w:p>
    <w:p w:rsidR="00EF1AED" w:rsidRDefault="00EF1AED" w:rsidP="00A27903">
      <w:pPr>
        <w:ind w:firstLine="708"/>
        <w:jc w:val="both"/>
      </w:pPr>
      <w:r>
        <w:t xml:space="preserve">Именно ГПК РФ регулирует порядок и условия назначения судебных разбирательств, </w:t>
      </w:r>
      <w:r w:rsidR="00A27903">
        <w:t>устанавливает форм</w:t>
      </w:r>
      <w:r w:rsidR="0092680E">
        <w:t>у</w:t>
      </w:r>
      <w:r w:rsidR="00A27903">
        <w:t xml:space="preserve"> и содержани</w:t>
      </w:r>
      <w:r w:rsidR="00334612">
        <w:t>е</w:t>
      </w:r>
      <w:r w:rsidR="00A27903">
        <w:t xml:space="preserve"> исковых заявлений, упорядочивает способы и виды доказывания в гражданском судопроизводстве.</w:t>
      </w:r>
    </w:p>
    <w:p w:rsidR="00A27903" w:rsidRDefault="00A27903" w:rsidP="00A27903">
      <w:pPr>
        <w:ind w:firstLine="708"/>
        <w:jc w:val="both"/>
      </w:pPr>
      <w:r>
        <w:t xml:space="preserve">Самым важным условием назначения </w:t>
      </w:r>
      <w:r w:rsidR="0092680E">
        <w:t xml:space="preserve">любого </w:t>
      </w:r>
      <w:r>
        <w:t>судебного разбирательства является предъявление искового заявления в суд.</w:t>
      </w:r>
    </w:p>
    <w:p w:rsidR="00A27903" w:rsidRDefault="0092680E" w:rsidP="00A27903">
      <w:pPr>
        <w:jc w:val="both"/>
      </w:pPr>
      <w:r>
        <w:tab/>
      </w:r>
      <w:r w:rsidR="00334612">
        <w:t>При рассмотрении дела в суде</w:t>
      </w:r>
      <w:r w:rsidR="00A27903">
        <w:t xml:space="preserve"> </w:t>
      </w:r>
      <w:r>
        <w:t xml:space="preserve">сторонами по делу </w:t>
      </w:r>
      <w:r w:rsidR="00334612">
        <w:t xml:space="preserve">выступают истец и ответчик, стороны </w:t>
      </w:r>
      <w:r w:rsidR="00A27903">
        <w:t>пользуются равными процессуальными правами и несут равные процессуальные обязательства.</w:t>
      </w:r>
    </w:p>
    <w:p w:rsidR="00A27903" w:rsidRDefault="00A27903" w:rsidP="00A27903">
      <w:pPr>
        <w:ind w:firstLine="708"/>
        <w:jc w:val="both"/>
      </w:pPr>
      <w:r>
        <w:t xml:space="preserve">Помимо сторон, </w:t>
      </w:r>
      <w:proofErr w:type="gramStart"/>
      <w:r>
        <w:t>лицами</w:t>
      </w:r>
      <w:proofErr w:type="gramEnd"/>
      <w:r>
        <w:t xml:space="preserve"> участвующими в деле также являются: третьи лица, прокурор, лица обращающиеся за защитой прав и законных интересов других лиц, заявители и заинтересованные лица в рамках особого производства.</w:t>
      </w:r>
    </w:p>
    <w:p w:rsidR="00A27903" w:rsidRDefault="00A27903" w:rsidP="00A27903">
      <w:pPr>
        <w:ind w:firstLine="708"/>
        <w:jc w:val="both"/>
      </w:pPr>
      <w:r>
        <w:t>Для обращения в суд истцу необходимо подготовить</w:t>
      </w:r>
      <w:r w:rsidR="0092680E">
        <w:t xml:space="preserve"> </w:t>
      </w:r>
      <w:r>
        <w:t>исковое заявление</w:t>
      </w:r>
      <w:r w:rsidR="0092680E">
        <w:t xml:space="preserve">, сделать </w:t>
      </w:r>
      <w:r w:rsidR="00B6534A">
        <w:t xml:space="preserve">его </w:t>
      </w:r>
      <w:r w:rsidR="0092680E">
        <w:t>копии</w:t>
      </w:r>
      <w:r w:rsidR="00B6534A">
        <w:t>,</w:t>
      </w:r>
      <w:r w:rsidR="0092680E">
        <w:t xml:space="preserve"> приложенны</w:t>
      </w:r>
      <w:r w:rsidR="00B6534A">
        <w:t>е</w:t>
      </w:r>
      <w:r w:rsidR="0092680E">
        <w:t xml:space="preserve"> документ</w:t>
      </w:r>
      <w:r w:rsidR="00B6534A">
        <w:t>ы</w:t>
      </w:r>
      <w:r w:rsidR="0092680E">
        <w:t xml:space="preserve"> по числу </w:t>
      </w:r>
      <w:proofErr w:type="gramStart"/>
      <w:r w:rsidR="0092680E">
        <w:t>лиц</w:t>
      </w:r>
      <w:proofErr w:type="gramEnd"/>
      <w:r w:rsidR="0092680E">
        <w:t xml:space="preserve"> участвующих в деле</w:t>
      </w:r>
      <w:r w:rsidR="00276715">
        <w:t>.</w:t>
      </w:r>
    </w:p>
    <w:p w:rsidR="00276715" w:rsidRDefault="00276715" w:rsidP="00A27903">
      <w:pPr>
        <w:ind w:firstLine="708"/>
        <w:jc w:val="both"/>
      </w:pPr>
      <w:r>
        <w:t xml:space="preserve">В соответствии с требованиями ст. 131 ГПК РФ в исковом заявлении должны быть указаны: </w:t>
      </w:r>
    </w:p>
    <w:p w:rsidR="00276715" w:rsidRDefault="00276715" w:rsidP="00276715">
      <w:pPr>
        <w:pStyle w:val="a3"/>
        <w:numPr>
          <w:ilvl w:val="0"/>
          <w:numId w:val="1"/>
        </w:numPr>
        <w:jc w:val="both"/>
      </w:pPr>
      <w:r>
        <w:t>наименование суда, в которое подается исковое заявление;</w:t>
      </w:r>
    </w:p>
    <w:p w:rsidR="00276715" w:rsidRDefault="00276715" w:rsidP="00276715">
      <w:pPr>
        <w:pStyle w:val="a3"/>
        <w:numPr>
          <w:ilvl w:val="0"/>
          <w:numId w:val="1"/>
        </w:numPr>
        <w:jc w:val="both"/>
      </w:pPr>
      <w:r>
        <w:t>наименование истца (ФИО), адрес места жительства, контактный телефон;</w:t>
      </w:r>
    </w:p>
    <w:p w:rsidR="00276715" w:rsidRDefault="00276715" w:rsidP="00276715">
      <w:pPr>
        <w:pStyle w:val="a3"/>
        <w:numPr>
          <w:ilvl w:val="0"/>
          <w:numId w:val="1"/>
        </w:numPr>
        <w:jc w:val="both"/>
      </w:pPr>
      <w:r>
        <w:t xml:space="preserve">сведение </w:t>
      </w:r>
      <w:r w:rsidR="0092680E">
        <w:t>об ответчике</w:t>
      </w:r>
      <w:r>
        <w:t xml:space="preserve">: в случае если ответчиком выступает физическое лицо - ФИО, место жительства, контактные данные, место работы, номер СНИЛС и любые известные идентификаторы личности, если они </w:t>
      </w:r>
      <w:r w:rsidR="0092680E">
        <w:t>известны;</w:t>
      </w:r>
      <w:r>
        <w:t xml:space="preserve"> для организаций – наименование и адрес, </w:t>
      </w:r>
      <w:r w:rsidR="00334612">
        <w:t>ОГРН, ИНН, БИК, если они известны истцу;</w:t>
      </w:r>
    </w:p>
    <w:p w:rsidR="00276715" w:rsidRDefault="00334612" w:rsidP="00276715">
      <w:pPr>
        <w:pStyle w:val="a3"/>
        <w:numPr>
          <w:ilvl w:val="0"/>
          <w:numId w:val="1"/>
        </w:numPr>
        <w:jc w:val="both"/>
      </w:pPr>
      <w:r>
        <w:t>в</w:t>
      </w:r>
      <w:r w:rsidR="00276715">
        <w:t xml:space="preserve"> чем заключается нарушение, либо угроза нарушения прав и свобод;</w:t>
      </w:r>
    </w:p>
    <w:p w:rsidR="00276715" w:rsidRDefault="0092680E" w:rsidP="00276715">
      <w:pPr>
        <w:pStyle w:val="a3"/>
        <w:numPr>
          <w:ilvl w:val="0"/>
          <w:numId w:val="1"/>
        </w:numPr>
        <w:jc w:val="both"/>
      </w:pPr>
      <w:r>
        <w:t>о</w:t>
      </w:r>
      <w:r w:rsidR="00276715">
        <w:t>бстоятельства, на которых истец основывает свои требования;</w:t>
      </w:r>
    </w:p>
    <w:p w:rsidR="00276715" w:rsidRDefault="0092680E" w:rsidP="00276715">
      <w:pPr>
        <w:pStyle w:val="a3"/>
        <w:numPr>
          <w:ilvl w:val="0"/>
          <w:numId w:val="1"/>
        </w:numPr>
        <w:jc w:val="both"/>
      </w:pPr>
      <w:r>
        <w:t>с</w:t>
      </w:r>
      <w:r w:rsidR="00276715">
        <w:t>ведения о соблюдении досудебного порядка, если это предусмотрено законом;</w:t>
      </w:r>
    </w:p>
    <w:p w:rsidR="00276715" w:rsidRDefault="0092680E" w:rsidP="00276715">
      <w:pPr>
        <w:pStyle w:val="a3"/>
        <w:numPr>
          <w:ilvl w:val="0"/>
          <w:numId w:val="1"/>
        </w:numPr>
        <w:jc w:val="both"/>
      </w:pPr>
      <w:r>
        <w:t>п</w:t>
      </w:r>
      <w:r w:rsidR="00276715">
        <w:t>еречень прилагаемых к заявлению документов</w:t>
      </w:r>
      <w:r w:rsidR="000313A6">
        <w:t xml:space="preserve"> (документы на которых истец основывает свои требования)</w:t>
      </w:r>
      <w:r w:rsidR="00276715">
        <w:t>.</w:t>
      </w:r>
    </w:p>
    <w:p w:rsidR="000313A6" w:rsidRDefault="00276715" w:rsidP="000313A6">
      <w:pPr>
        <w:ind w:firstLine="708"/>
        <w:jc w:val="both"/>
        <w:rPr>
          <w:b/>
          <w:u w:val="single"/>
        </w:rPr>
      </w:pPr>
      <w:r w:rsidRPr="00276715">
        <w:rPr>
          <w:b/>
          <w:u w:val="single"/>
        </w:rPr>
        <w:t>Исковое заявление подписывается истцом, либо его представителем при наличии у него полномочий на подписание и предъявление искового заявления.</w:t>
      </w:r>
    </w:p>
    <w:p w:rsidR="000313A6" w:rsidRDefault="000313A6" w:rsidP="000313A6">
      <w:pPr>
        <w:ind w:firstLine="708"/>
        <w:jc w:val="both"/>
      </w:pPr>
      <w:r w:rsidRPr="000313A6">
        <w:t>Перед предъявлением искового заявления истец в установленном порядке обязан оплатить государственную пошлину</w:t>
      </w:r>
      <w:r>
        <w:t xml:space="preserve"> в суд</w:t>
      </w:r>
      <w:r w:rsidRPr="000313A6">
        <w:t xml:space="preserve">, </w:t>
      </w:r>
      <w:r>
        <w:t>и предъявить документ об её оплате. Е</w:t>
      </w:r>
      <w:r w:rsidRPr="000313A6">
        <w:t>сли истец имеет льготы на оплату государственной пошлины или не обязан её оплачивать в силу закона, истец должен предъявить</w:t>
      </w:r>
      <w:r w:rsidR="00334612">
        <w:t xml:space="preserve"> подтверждающие документы</w:t>
      </w:r>
      <w:r w:rsidRPr="000313A6">
        <w:t>, либо заявить ходатайство об освобождении его в оплате государственной пошлины.</w:t>
      </w:r>
    </w:p>
    <w:p w:rsidR="000313A6" w:rsidRPr="000313A6" w:rsidRDefault="000313A6" w:rsidP="000313A6">
      <w:pPr>
        <w:ind w:firstLine="708"/>
        <w:jc w:val="both"/>
      </w:pPr>
      <w:r>
        <w:lastRenderedPageBreak/>
        <w:t xml:space="preserve">Как было указано выше, истец и ответчик имеют равные процессуальные права, правосудие по гражданским делам осуществляется на </w:t>
      </w:r>
      <w:r w:rsidR="00334612">
        <w:t>принципах</w:t>
      </w:r>
      <w:r>
        <w:t xml:space="preserve"> состязательности, равноправии и взаимоуважении сторон, </w:t>
      </w:r>
      <w:proofErr w:type="gramStart"/>
      <w:r>
        <w:t>лиц</w:t>
      </w:r>
      <w:proofErr w:type="gramEnd"/>
      <w:r>
        <w:t xml:space="preserve"> участвующих в деле.</w:t>
      </w:r>
    </w:p>
    <w:p w:rsidR="00A27903" w:rsidRDefault="000313A6" w:rsidP="00C9754C">
      <w:pPr>
        <w:ind w:firstLine="708"/>
      </w:pPr>
      <w:r>
        <w:t xml:space="preserve">Таким образом </w:t>
      </w:r>
      <w:r w:rsidR="00B6534A">
        <w:t xml:space="preserve">до обращения в суд, </w:t>
      </w:r>
      <w:r w:rsidR="00A906BC">
        <w:t xml:space="preserve">истец обязан направить </w:t>
      </w:r>
      <w:r w:rsidR="00334612">
        <w:t xml:space="preserve">всем лицам участвующим в деле </w:t>
      </w:r>
      <w:r w:rsidR="00A906BC">
        <w:t xml:space="preserve">копии искового заявления и копии </w:t>
      </w:r>
      <w:r w:rsidR="00B6534A">
        <w:t>приложенных</w:t>
      </w:r>
      <w:r w:rsidR="00A906BC">
        <w:t xml:space="preserve"> </w:t>
      </w:r>
      <w:r w:rsidR="00B6534A">
        <w:t>документов, на которых истец основывает свои требования.</w:t>
      </w:r>
    </w:p>
    <w:p w:rsidR="00A906BC" w:rsidRDefault="00A906BC" w:rsidP="00C9754C">
      <w:pPr>
        <w:ind w:firstLine="708"/>
      </w:pPr>
      <w:r>
        <w:t xml:space="preserve">Ранее, до 2017 года эта обязанность лежала на суде, истец самостоятельно изготавливал копии искового </w:t>
      </w:r>
      <w:r w:rsidR="00B6534A">
        <w:t>заявления, копии приложений к не</w:t>
      </w:r>
      <w:r>
        <w:t xml:space="preserve">му по числу </w:t>
      </w:r>
      <w:proofErr w:type="gramStart"/>
      <w:r>
        <w:t>лиц</w:t>
      </w:r>
      <w:proofErr w:type="gramEnd"/>
      <w:r>
        <w:t xml:space="preserve"> участвующих в деле, а непосредственно суд занимался рассылкой этих документов.</w:t>
      </w:r>
    </w:p>
    <w:p w:rsidR="00A906BC" w:rsidRDefault="00A906BC" w:rsidP="00C9754C">
      <w:pPr>
        <w:ind w:firstLine="708"/>
      </w:pPr>
      <w:r>
        <w:t xml:space="preserve">В действующей редакции Гражданского процессуального кодекса эта обязанность возложена на истца. К </w:t>
      </w:r>
      <w:r w:rsidR="00334612">
        <w:t xml:space="preserve">тому </w:t>
      </w:r>
      <w:r>
        <w:t xml:space="preserve">же истец обязан предъявить </w:t>
      </w:r>
      <w:r w:rsidR="00B6534A">
        <w:t>в суд доказательства о надлежаще</w:t>
      </w:r>
      <w:r>
        <w:t>м исполнении обязанност</w:t>
      </w:r>
      <w:r w:rsidR="00B6534A">
        <w:t>ей</w:t>
      </w:r>
      <w:r>
        <w:t xml:space="preserve"> </w:t>
      </w:r>
      <w:r w:rsidR="00B6534A">
        <w:t>в</w:t>
      </w:r>
      <w:r>
        <w:t xml:space="preserve"> извещении указанных лиц.</w:t>
      </w:r>
    </w:p>
    <w:p w:rsidR="00A906BC" w:rsidRDefault="00A906BC" w:rsidP="00C9754C">
      <w:pPr>
        <w:ind w:firstLine="708"/>
      </w:pPr>
      <w:r>
        <w:t>К таким доказательствам могут относится:</w:t>
      </w:r>
    </w:p>
    <w:p w:rsidR="00A906BC" w:rsidRDefault="00334612" w:rsidP="00A906BC">
      <w:pPr>
        <w:pStyle w:val="a3"/>
        <w:numPr>
          <w:ilvl w:val="0"/>
          <w:numId w:val="2"/>
        </w:numPr>
      </w:pPr>
      <w:r>
        <w:t>р</w:t>
      </w:r>
      <w:r w:rsidR="00A906BC">
        <w:t>асписка о принятии копии искового заявления с приложением лично на руки;</w:t>
      </w:r>
    </w:p>
    <w:p w:rsidR="00A906BC" w:rsidRDefault="00334612" w:rsidP="00A906BC">
      <w:pPr>
        <w:pStyle w:val="a3"/>
        <w:numPr>
          <w:ilvl w:val="0"/>
          <w:numId w:val="2"/>
        </w:numPr>
      </w:pPr>
      <w:r>
        <w:t>в</w:t>
      </w:r>
      <w:r w:rsidR="00A906BC">
        <w:t>ыходящий штамп, отметка о принятии документов (если речь идет об организации);</w:t>
      </w:r>
    </w:p>
    <w:p w:rsidR="00A906BC" w:rsidRDefault="00334612" w:rsidP="00A906BC">
      <w:pPr>
        <w:pStyle w:val="a3"/>
        <w:numPr>
          <w:ilvl w:val="0"/>
          <w:numId w:val="2"/>
        </w:numPr>
      </w:pPr>
      <w:r>
        <w:t>п</w:t>
      </w:r>
      <w:r w:rsidR="00A906BC">
        <w:t>очтовые документы, подтверждающие отправку (квитанция</w:t>
      </w:r>
      <w:r>
        <w:t xml:space="preserve"> об отправке, опись документов);</w:t>
      </w:r>
    </w:p>
    <w:p w:rsidR="00334612" w:rsidRDefault="00334612" w:rsidP="00A906BC">
      <w:pPr>
        <w:pStyle w:val="a3"/>
        <w:numPr>
          <w:ilvl w:val="0"/>
          <w:numId w:val="2"/>
        </w:numPr>
      </w:pPr>
      <w:r>
        <w:t>либо иные документы, подтверждающие исполнение указанной обязанности.</w:t>
      </w:r>
    </w:p>
    <w:p w:rsidR="00A906BC" w:rsidRDefault="00A906BC" w:rsidP="00A906BC">
      <w:pPr>
        <w:pStyle w:val="a3"/>
        <w:ind w:left="1068"/>
      </w:pPr>
    </w:p>
    <w:p w:rsidR="00651EC4" w:rsidRDefault="00334612" w:rsidP="00A906BC">
      <w:pPr>
        <w:ind w:firstLine="708"/>
        <w:jc w:val="both"/>
      </w:pPr>
      <w:r>
        <w:t>Отправка почтой, либо курьерскими службами являются</w:t>
      </w:r>
      <w:r w:rsidR="00A906BC">
        <w:t xml:space="preserve"> наиболее распространенным</w:t>
      </w:r>
      <w:r w:rsidR="00B6534A">
        <w:t>и</w:t>
      </w:r>
      <w:r w:rsidR="00A906BC">
        <w:t xml:space="preserve"> </w:t>
      </w:r>
      <w:r>
        <w:t>способами извещения указанных лиц</w:t>
      </w:r>
      <w:r w:rsidR="00A906BC">
        <w:t>,</w:t>
      </w:r>
      <w:r w:rsidR="00E70777">
        <w:t xml:space="preserve"> но как показывает практика, </w:t>
      </w:r>
      <w:r>
        <w:t>на этой стадии у многих граждан возникают сложности</w:t>
      </w:r>
      <w:r w:rsidR="00651EC4">
        <w:t>.</w:t>
      </w:r>
      <w:r w:rsidR="00A906BC">
        <w:t xml:space="preserve"> </w:t>
      </w:r>
    </w:p>
    <w:p w:rsidR="00E70777" w:rsidRDefault="0028129A" w:rsidP="00A906BC">
      <w:pPr>
        <w:ind w:firstLine="708"/>
        <w:jc w:val="both"/>
      </w:pPr>
      <w:r>
        <w:t>Почтовые документы,</w:t>
      </w:r>
      <w:r w:rsidR="00E70777">
        <w:t xml:space="preserve"> предъявляемые в суд в качестве подтверждения исполнения указанных обязанностей, </w:t>
      </w:r>
      <w:r>
        <w:t>должны быть читаемыми</w:t>
      </w:r>
      <w:r w:rsidR="00E70777">
        <w:t xml:space="preserve"> с возможностью идентификации как отправителя (истца), так и получателя, с адресом ег</w:t>
      </w:r>
      <w:r>
        <w:t>о места нахождения (жительства)</w:t>
      </w:r>
      <w:r w:rsidR="00E70777">
        <w:t>.</w:t>
      </w:r>
      <w:r>
        <w:t xml:space="preserve"> Важно составить опись документов, в которой постранично должны быть указаны </w:t>
      </w:r>
      <w:proofErr w:type="gramStart"/>
      <w:r>
        <w:t>все документы</w:t>
      </w:r>
      <w:proofErr w:type="gramEnd"/>
      <w:r>
        <w:t xml:space="preserve"> направляемые заявителем.</w:t>
      </w:r>
      <w:bookmarkStart w:id="0" w:name="_GoBack"/>
      <w:bookmarkEnd w:id="0"/>
    </w:p>
    <w:p w:rsidR="0092680E" w:rsidRDefault="00E70777" w:rsidP="00A906BC">
      <w:pPr>
        <w:ind w:firstLine="708"/>
        <w:jc w:val="both"/>
      </w:pPr>
      <w:r>
        <w:t xml:space="preserve">После принятия искового заявления, суд извещает </w:t>
      </w:r>
      <w:proofErr w:type="gramStart"/>
      <w:r>
        <w:t>лиц</w:t>
      </w:r>
      <w:proofErr w:type="gramEnd"/>
      <w:r>
        <w:t xml:space="preserve"> участвующих в деле о дате, времени и месте рассмотрения искового заявления, в срок и порядке предусмот</w:t>
      </w:r>
      <w:r w:rsidR="007C15C1">
        <w:t>ренный процессуальным кодексом, информацию о движении дела в суде можно узнать на официальном интернет ресурсе суда, в который было подано заявление.</w:t>
      </w:r>
    </w:p>
    <w:p w:rsidR="00E70777" w:rsidRDefault="00E70777" w:rsidP="00A906BC">
      <w:pPr>
        <w:ind w:firstLine="708"/>
        <w:jc w:val="both"/>
      </w:pPr>
    </w:p>
    <w:sectPr w:rsidR="00E70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7694A"/>
    <w:multiLevelType w:val="hybridMultilevel"/>
    <w:tmpl w:val="B5AE6368"/>
    <w:lvl w:ilvl="0" w:tplc="FEDE3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43B6647"/>
    <w:multiLevelType w:val="hybridMultilevel"/>
    <w:tmpl w:val="F1285312"/>
    <w:lvl w:ilvl="0" w:tplc="D61EFD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823"/>
    <w:rsid w:val="000313A6"/>
    <w:rsid w:val="00276715"/>
    <w:rsid w:val="0028129A"/>
    <w:rsid w:val="00334612"/>
    <w:rsid w:val="00651EC4"/>
    <w:rsid w:val="007C15C1"/>
    <w:rsid w:val="0092680E"/>
    <w:rsid w:val="009D1823"/>
    <w:rsid w:val="00A27903"/>
    <w:rsid w:val="00A906BC"/>
    <w:rsid w:val="00B6534A"/>
    <w:rsid w:val="00C9754C"/>
    <w:rsid w:val="00E70777"/>
    <w:rsid w:val="00EF1AED"/>
    <w:rsid w:val="00F0463D"/>
    <w:rsid w:val="00F14811"/>
    <w:rsid w:val="00F9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69396"/>
  <w15:chartTrackingRefBased/>
  <w15:docId w15:val="{62A8CB6E-F4D4-4176-9158-890ADD11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pis_01</dc:creator>
  <cp:keywords/>
  <dc:description/>
  <cp:lastModifiedBy>pis_01</cp:lastModifiedBy>
  <cp:revision>4</cp:revision>
  <dcterms:created xsi:type="dcterms:W3CDTF">2021-03-04T04:33:00Z</dcterms:created>
  <dcterms:modified xsi:type="dcterms:W3CDTF">2021-03-31T02:53:00Z</dcterms:modified>
</cp:coreProperties>
</file>